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2C" w:rsidRDefault="00D3353F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Пояснительная записка к плану внеурочной деятельности начального общего образования муниципального общеобразовательного учреждения «Средняя школа № 9 имени Ивана Ткаченко»</w:t>
      </w:r>
    </w:p>
    <w:p w:rsidR="00E7332C" w:rsidRDefault="00E7332C">
      <w:pPr>
        <w:pStyle w:val="Standard"/>
        <w:jc w:val="center"/>
        <w:rPr>
          <w:b/>
          <w:bCs/>
          <w:sz w:val="28"/>
          <w:szCs w:val="28"/>
        </w:rPr>
      </w:pPr>
    </w:p>
    <w:p w:rsidR="00E7332C" w:rsidRDefault="00D3353F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>
        <w:rPr>
          <w:sz w:val="28"/>
          <w:szCs w:val="28"/>
        </w:rPr>
        <w:t>внеурочной деятельности начального общего образования на 2018-2019 учебный год разработан на основе:</w:t>
      </w:r>
    </w:p>
    <w:p w:rsidR="00E7332C" w:rsidRDefault="00D3353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Стандарта начального общего образования (с изм. 26 ноября 2010 г., 22 сентября 2011 г., 18 декабря 2012 г., 29 декабря 2014 г., 18 мая, 31 декабря 2015 г.</w:t>
      </w:r>
    </w:p>
    <w:p w:rsidR="00E7332C" w:rsidRDefault="00D3353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программы начального общего образования в муниципальном общеобразовательном учреждении «Средняя школа №9 имени Ивана Ткаченко» на период 2015-2019 г.,</w:t>
      </w:r>
    </w:p>
    <w:p w:rsidR="00E7332C" w:rsidRDefault="00D3353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 Минобрнауки России от 18.08.2017 г. №09-1672 «О направлении методических </w:t>
      </w:r>
      <w:r>
        <w:rPr>
          <w:sz w:val="28"/>
          <w:szCs w:val="28"/>
        </w:rPr>
        <w:t>рекомендаций по уточнению понятия и содержания внеурочной деятельности в рамках реализации основных образовательных программ, в том числе в рамках проектной деятельности»</w:t>
      </w:r>
    </w:p>
    <w:p w:rsidR="00E7332C" w:rsidRDefault="00D3353F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«О методических рекомендациях по расчету нормативов бюджетного финансир</w:t>
      </w:r>
      <w:r>
        <w:rPr>
          <w:sz w:val="28"/>
          <w:szCs w:val="28"/>
        </w:rPr>
        <w:t>ования на реализацию общеобразовательных программ в образовательных организациях (от 22.01.2014 г. №30-П</w:t>
      </w:r>
    </w:p>
    <w:p w:rsidR="00E7332C" w:rsidRDefault="00D3353F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Количество часов выделяемых на организацию внеурочной деятельности составляет 10 ч в неделю для каждого класса начального общего образования. </w:t>
      </w:r>
    </w:p>
    <w:p w:rsidR="00E7332C" w:rsidRDefault="00D3353F">
      <w:pPr>
        <w:pStyle w:val="Standard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Внеурочн</w:t>
      </w:r>
      <w:r>
        <w:rPr>
          <w:rFonts w:eastAsia="Times New Roman" w:cs="Times New Roman"/>
          <w:sz w:val="28"/>
          <w:szCs w:val="28"/>
          <w:lang w:eastAsia="ru-RU"/>
        </w:rPr>
        <w:t>ая деятельность осуществляется педагогическими работниками школы, все курсы тарифицируются с начала учебного года на весь год.</w:t>
      </w:r>
    </w:p>
    <w:p w:rsidR="00E7332C" w:rsidRDefault="00D3353F">
      <w:pPr>
        <w:pStyle w:val="Default"/>
        <w:ind w:firstLine="540"/>
        <w:jc w:val="both"/>
      </w:pPr>
      <w:r>
        <w:rPr>
          <w:rFonts w:eastAsia="Times New Roman"/>
          <w:sz w:val="28"/>
          <w:szCs w:val="28"/>
          <w:lang w:eastAsia="ru-RU"/>
        </w:rPr>
        <w:t xml:space="preserve">Структура и формы организации внеурочной деятельности определены на основе основной образовательной программой школы. </w:t>
      </w:r>
      <w:r>
        <w:rPr>
          <w:sz w:val="28"/>
          <w:szCs w:val="28"/>
        </w:rPr>
        <w:t xml:space="preserve">Занятия по </w:t>
      </w:r>
      <w:r>
        <w:rPr>
          <w:sz w:val="28"/>
          <w:szCs w:val="28"/>
        </w:rPr>
        <w:t>внеурочной деятельности, обеспечивают различные интересы учащихся, в соответствии с требованиями Стандарта организуются по основным направлениям развития личности (духовно-нравственное, социальное, общеинтеллектуальное, общекультурное, спортивно-оздоровите</w:t>
      </w:r>
      <w:r>
        <w:rPr>
          <w:sz w:val="28"/>
          <w:szCs w:val="28"/>
        </w:rPr>
        <w:t>льное), в таких формах как кружок, хоровая студия, секция, художественная студия, спортивный клуб.</w:t>
      </w:r>
    </w:p>
    <w:p w:rsidR="00E7332C" w:rsidRDefault="00D3353F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внеурочной деятельности составляется с учетом расписания обязательных уроков, но не раньше чем через 45 минут, после окончания последнего </w:t>
      </w:r>
      <w:r>
        <w:rPr>
          <w:sz w:val="28"/>
          <w:szCs w:val="28"/>
        </w:rPr>
        <w:t>урока.</w:t>
      </w:r>
    </w:p>
    <w:p w:rsidR="00E7332C" w:rsidRDefault="00D3353F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 в 1-4 классах 5 дней. Продолжительность занятия внеурочной деятельности в 1-х классах не более 35 минут, в 2-4 классах не более 45 минут (не считая занятий проводимых в форме экскурсий, походов, эстафет, игр т. д.).</w:t>
      </w:r>
    </w:p>
    <w:p w:rsidR="00E7332C" w:rsidRDefault="00D3353F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Внеурочная деятельность организуется на добровольной основе в соответствии с выбором участников образовательных отношений, а так же на основе возможностей образовательного учреждения. Для учета выбора форм  внеурочной деятельности учениками используется «Т</w:t>
      </w:r>
      <w:r>
        <w:rPr>
          <w:sz w:val="28"/>
          <w:szCs w:val="28"/>
        </w:rPr>
        <w:t>аблица выбора учащимися форм внеурочной деятельности» (см.приложение 1).</w:t>
      </w:r>
    </w:p>
    <w:p w:rsidR="00E7332C" w:rsidRDefault="00D3353F">
      <w:pPr>
        <w:pStyle w:val="Default"/>
        <w:ind w:firstLine="540"/>
        <w:jc w:val="both"/>
        <w:rPr>
          <w:sz w:val="28"/>
          <w:szCs w:val="28"/>
        </w:rPr>
        <w:sectPr w:rsidR="00E7332C">
          <w:pgSz w:w="11906" w:h="16838"/>
          <w:pgMar w:top="1134" w:right="1134" w:bottom="709" w:left="1134" w:header="720" w:footer="720" w:gutter="0"/>
          <w:cols w:space="720"/>
        </w:sectPr>
      </w:pPr>
      <w:r>
        <w:rPr>
          <w:sz w:val="28"/>
          <w:szCs w:val="28"/>
        </w:rPr>
        <w:t>В виду наличия спортивных классов и разного режима обучения детей, в школе отсутствуют межгрупповые занятия внеурочной деятельности.</w:t>
      </w:r>
    </w:p>
    <w:p w:rsidR="00E7332C" w:rsidRDefault="00E7332C">
      <w:pPr>
        <w:rPr>
          <w:rFonts w:eastAsia="Calibri" w:cs="Times New Roman"/>
          <w:color w:val="000000"/>
          <w:sz w:val="28"/>
          <w:szCs w:val="28"/>
          <w:lang w:bidi="ar-SA"/>
        </w:rPr>
      </w:pPr>
    </w:p>
    <w:tbl>
      <w:tblPr>
        <w:tblW w:w="505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559"/>
        <w:gridCol w:w="9738"/>
        <w:gridCol w:w="2027"/>
      </w:tblGrid>
      <w:tr w:rsidR="00E7332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Название, форма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Завещающее событие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малая родина, кружок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Направлено на достижение следующих личностных результатов: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формирование основ российской гражданской идентичности, чувства гордости за свою Родину, российский народ и историю России, осоз</w:t>
            </w:r>
            <w:r>
              <w:rPr>
                <w:sz w:val="28"/>
                <w:szCs w:val="28"/>
              </w:rPr>
              <w:t xml:space="preserve">нание своей этнической и национальной принадлежности; формирование ценностей многонационального российского общества; становление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гуманистических и демократических ценностных ориентаций;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формирование уважительного отношения к иному мнению, истории и </w:t>
            </w:r>
            <w:r>
              <w:rPr>
                <w:sz w:val="28"/>
                <w:szCs w:val="28"/>
              </w:rPr>
              <w:t xml:space="preserve">культуре других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народов;</w:t>
            </w:r>
          </w:p>
          <w:p w:rsidR="00E7332C" w:rsidRDefault="00E7332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отчет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поем, хоровая студия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Направлено на достижение метапредметных результатов: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определение общей цели и путей ее достижения; умение договариваться о распределении функций и ролей в совместной деятельности; </w:t>
            </w:r>
            <w:r>
              <w:rPr>
                <w:sz w:val="28"/>
                <w:szCs w:val="28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готовность конструктивно разрешать конфликты посредством учета интересов сторон и сотрудничества;</w:t>
            </w:r>
          </w:p>
          <w:p w:rsidR="00E7332C" w:rsidRDefault="00D3353F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Направлено на достижение следую</w:t>
            </w:r>
            <w:r>
              <w:rPr>
                <w:b/>
                <w:sz w:val="28"/>
                <w:szCs w:val="28"/>
              </w:rPr>
              <w:t>щих личностных результатов: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формирование эстетических потребностей, ценностей и чувств;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жить в социуме, кружок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Направлено на достижение метапредметных результатов: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определение общей цели и путей ее достижения; </w:t>
            </w:r>
            <w:r>
              <w:rPr>
                <w:sz w:val="28"/>
                <w:szCs w:val="28"/>
              </w:rPr>
      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готовность конструктивно разрешать конфликты пос</w:t>
            </w:r>
            <w:r>
              <w:rPr>
                <w:sz w:val="28"/>
                <w:szCs w:val="28"/>
              </w:rPr>
              <w:t>редством учета интересов сторон и сотрудничества;</w:t>
            </w:r>
          </w:p>
          <w:p w:rsidR="00E7332C" w:rsidRDefault="00D3353F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Направлено на достижение следующих личностны результатов: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формирование целостного, социально ориентированного взгляда на мир в его органичном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единстве и разнообразии природы, народов, культур и религий;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формирование уважительного отношения к иному мнению, истории и культуре других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народов;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овладение начальными навыками адаптации в динамично изменяющемся и развивающемся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мире;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принятие и освоение социальной роли обучающегося, развитие мотивов уч</w:t>
            </w:r>
            <w:r>
              <w:rPr>
                <w:sz w:val="28"/>
                <w:szCs w:val="28"/>
              </w:rPr>
              <w:t xml:space="preserve">ебной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 и формирование личностного смысла учения;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развитие самостоятельности и личной ответственности за свои поступки, в том числе в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информационной деятельности, на основе представлений о нравственных нормах, социальной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справедливости и </w:t>
            </w:r>
            <w:r>
              <w:rPr>
                <w:sz w:val="28"/>
                <w:szCs w:val="28"/>
              </w:rPr>
              <w:t xml:space="preserve">свободе;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 формирование эстетических потребностей, ценностей и чувств;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 развитие этических чувств, доброжелательности и эмоционально-нравственной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отзывчивости, понимания и сопереживания чувствам других людей;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развитие навыков сотрудничества со</w:t>
            </w:r>
            <w:r>
              <w:rPr>
                <w:sz w:val="28"/>
                <w:szCs w:val="28"/>
              </w:rPr>
              <w:t xml:space="preserve"> взрослыми и сверстниками в разных социальных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ситуациях, умения не создавать конфликтов и находить выходы из спорных ситуаций;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Представление социального группового проекта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Умники и умницы, клуб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Направлено на достижение следующих мета</w:t>
            </w:r>
            <w:r>
              <w:rPr>
                <w:b/>
                <w:sz w:val="28"/>
                <w:szCs w:val="28"/>
              </w:rPr>
              <w:t>предметных результатов: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освоение способов решения проблем творческого и поискового характера;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умения планировать, конт</w:t>
            </w:r>
            <w:r>
              <w:rPr>
                <w:sz w:val="28"/>
                <w:szCs w:val="28"/>
              </w:rPr>
              <w:t>ролировать и оценивать учебные действия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соответствии с поставленной задачей и условиями ее реализации; определять наиболее эффективные особы достижения результата;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освоение начальных форм познавательной и личностной рефлексии;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 использование </w:t>
            </w:r>
            <w:r>
              <w:rPr>
                <w:sz w:val="28"/>
                <w:szCs w:val="28"/>
              </w:rPr>
              <w:t xml:space="preserve">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активное использование речевых средств и средств информационных и коммуникационных технологий (далее</w:t>
            </w:r>
            <w:r>
              <w:rPr>
                <w:sz w:val="28"/>
                <w:szCs w:val="28"/>
              </w:rPr>
              <w:t xml:space="preserve"> - ИКТ) для решения коммуникативных и познавательных задач;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интерпретации </w:t>
            </w:r>
            <w:r>
              <w:rPr>
                <w:sz w:val="28"/>
                <w:szCs w:val="28"/>
              </w:rPr>
              <w:t>информации в соответствии с коммуникативными и познавательными задачами технологиями учебного предмета; в том числе умение вводить текст с помощью клавиатуры фиксировать (записывать) в цифровой форме измеряемые величины и анализировать изображения, готовит</w:t>
            </w:r>
            <w:r>
              <w:rPr>
                <w:sz w:val="28"/>
                <w:szCs w:val="28"/>
              </w:rPr>
              <w:t>ь свое выступление и выступать с аудио-, видео- и графическим сопровождении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соблюдать нормы информационной избирательности, этики и этикета;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овладение логическими действиями сравнения, анализа, синтеза, обобщения,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классификации по родовидовым признака</w:t>
            </w:r>
            <w:r>
              <w:rPr>
                <w:sz w:val="28"/>
                <w:szCs w:val="28"/>
              </w:rPr>
              <w:t>м, установления аналогий и причинно-следственных связей, построения рассуждений, отнесения к известным понятиям;</w:t>
            </w:r>
          </w:p>
          <w:p w:rsidR="00E7332C" w:rsidRDefault="00E7332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Защита проектов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Секреты речи, кружок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Направлено на достижение метапредметных результатов: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овладение навыками смыслового чтения текстов ра</w:t>
            </w:r>
            <w:r>
              <w:rPr>
                <w:sz w:val="28"/>
                <w:szCs w:val="28"/>
              </w:rPr>
              <w:t xml:space="preserve">зличных стилей и жанров в соответствии с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готовность слушать собеседника и вести диалог; готовность </w:t>
            </w:r>
            <w:r>
              <w:rPr>
                <w:sz w:val="28"/>
                <w:szCs w:val="28"/>
              </w:rPr>
              <w:t xml:space="preserve">признавать возможность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Собеседование с учителем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Шахматы, секция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Направлено на достижение следующих метапредметных</w:t>
            </w:r>
            <w:r>
              <w:rPr>
                <w:b/>
                <w:sz w:val="28"/>
                <w:szCs w:val="28"/>
              </w:rPr>
              <w:t xml:space="preserve"> результатов:</w:t>
            </w:r>
          </w:p>
          <w:p w:rsidR="00E7332C" w:rsidRDefault="00D3353F">
            <w:pPr>
              <w:pStyle w:val="Default"/>
              <w:jc w:val="both"/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формирование умения планировать, контролировать и оценивать учебные действия в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соответствии с поставленной задачей и условиями ее реализации; определять наиболее эффективные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достижения результата;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овладение логическими действи</w:t>
            </w:r>
            <w:r>
              <w:rPr>
                <w:sz w:val="28"/>
                <w:szCs w:val="28"/>
              </w:rPr>
              <w:t xml:space="preserve">ями сравнения, анализа, синтеза, установления аналогий и причинно-следственных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связей, построения рассуждений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умения понимать причины успеха/неуспеха учебной деятельности способности конструктивно действовать даже в ситуациях неуспеха;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</w:t>
            </w:r>
            <w:r>
              <w:rPr>
                <w:sz w:val="28"/>
                <w:szCs w:val="28"/>
              </w:rPr>
              <w:t>матный турнир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Чудесное лукошко, художественная студия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Направлено на достижение следующих метапредметных результатов: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определение общей цели и путей ее достижения; умение договариваться о распределении функций и ролей в совместной </w:t>
            </w:r>
            <w:r>
              <w:rPr>
                <w:sz w:val="28"/>
                <w:szCs w:val="28"/>
              </w:rPr>
              <w:t>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освоение способов решения проблем творческого и поискового характера;</w:t>
            </w:r>
          </w:p>
          <w:p w:rsidR="00E7332C" w:rsidRDefault="00D3353F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Направлено на достижение личностных результат</w:t>
            </w:r>
            <w:r>
              <w:rPr>
                <w:b/>
                <w:sz w:val="28"/>
                <w:szCs w:val="28"/>
              </w:rPr>
              <w:t>ов: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1.формирование эстетических потребностей, ценностей и чувств;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Здоровейка, Спортивный клуб</w:t>
            </w:r>
          </w:p>
        </w:tc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Направлено на достижение следующих личностных результатов: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формирование установки на безопасный, здоровый образ жизни, нали</w:t>
            </w:r>
            <w:r>
              <w:rPr>
                <w:sz w:val="28"/>
                <w:szCs w:val="28"/>
              </w:rPr>
              <w:t xml:space="preserve">чие мотивации к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творческому труду, работе на результат, бережному отношению к материальным и духовным </w:t>
            </w:r>
          </w:p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ценностям.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</w:t>
            </w:r>
          </w:p>
        </w:tc>
      </w:tr>
    </w:tbl>
    <w:p w:rsidR="00000000" w:rsidRDefault="00D3353F">
      <w:pPr>
        <w:rPr>
          <w:szCs w:val="21"/>
        </w:rPr>
        <w:sectPr w:rsidR="00000000">
          <w:pgSz w:w="16838" w:h="11906" w:orient="landscape"/>
          <w:pgMar w:top="1134" w:right="709" w:bottom="709" w:left="1134" w:header="720" w:footer="720" w:gutter="0"/>
          <w:cols w:space="720"/>
        </w:sectPr>
      </w:pPr>
    </w:p>
    <w:p w:rsidR="00E7332C" w:rsidRDefault="00D3353F">
      <w:pPr>
        <w:pStyle w:val="Standar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внеурочной деятельности начального общего образования</w:t>
      </w:r>
    </w:p>
    <w:p w:rsidR="00E7332C" w:rsidRDefault="00D3353F">
      <w:pPr>
        <w:pStyle w:val="Standard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 учебный год</w:t>
      </w:r>
    </w:p>
    <w:p w:rsidR="00E7332C" w:rsidRDefault="00E7332C">
      <w:pPr>
        <w:pStyle w:val="Standard"/>
        <w:ind w:firstLine="567"/>
        <w:jc w:val="center"/>
        <w:rPr>
          <w:b/>
          <w:sz w:val="28"/>
          <w:szCs w:val="28"/>
        </w:rPr>
      </w:pPr>
    </w:p>
    <w:p w:rsidR="00E7332C" w:rsidRDefault="00E7332C">
      <w:pPr>
        <w:pStyle w:val="Standard"/>
        <w:ind w:firstLine="567"/>
        <w:jc w:val="center"/>
        <w:rPr>
          <w:b/>
          <w:sz w:val="28"/>
          <w:szCs w:val="28"/>
        </w:rPr>
      </w:pPr>
    </w:p>
    <w:tbl>
      <w:tblPr>
        <w:tblW w:w="95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1353"/>
        <w:gridCol w:w="1815"/>
        <w:gridCol w:w="630"/>
        <w:gridCol w:w="570"/>
        <w:gridCol w:w="570"/>
        <w:gridCol w:w="570"/>
        <w:gridCol w:w="555"/>
        <w:gridCol w:w="600"/>
        <w:gridCol w:w="601"/>
      </w:tblGrid>
      <w:tr w:rsidR="00E7332C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Направление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форма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название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1Б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2А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3А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3Б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4А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4С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rStyle w:val="Zag11"/>
                <w:rFonts w:eastAsia="@Arial Unicode MS"/>
                <w:sz w:val="26"/>
                <w:szCs w:val="26"/>
              </w:rPr>
              <w:t>духовно-нравственное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Кружок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Моя малая родина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2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/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Хоровая студия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Мы поем!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rStyle w:val="Zag11"/>
                <w:rFonts w:eastAsia="@Arial Unicode MS"/>
                <w:sz w:val="26"/>
                <w:szCs w:val="26"/>
              </w:rPr>
              <w:t>социальное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Кружок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Учимся жить в социуме (мое портфолио)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rStyle w:val="Zag11"/>
                <w:rFonts w:eastAsia="@Arial Unicode MS"/>
                <w:sz w:val="26"/>
                <w:szCs w:val="26"/>
              </w:rPr>
              <w:t>общеинтеллектуальное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Клуб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Умники и умницы (проектная деятельность)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/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Кружок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Секреты речи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</w:p>
        </w:tc>
      </w:tr>
      <w:tr w:rsidR="00E7332C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/>
        </w:tc>
        <w:tc>
          <w:tcPr>
            <w:tcW w:w="135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Секция</w:t>
            </w:r>
          </w:p>
        </w:tc>
        <w:tc>
          <w:tcPr>
            <w:tcW w:w="18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6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rStyle w:val="Zag11"/>
                <w:rFonts w:eastAsia="@Arial Unicode MS"/>
                <w:sz w:val="26"/>
                <w:szCs w:val="26"/>
              </w:rPr>
              <w:t>общекультурное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Художественная студия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Чудесное лукошко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rStyle w:val="Zag11"/>
                <w:rFonts w:eastAsia="@Arial Unicode MS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Спортивный клуб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Здоровейка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rStyle w:val="Zag11"/>
                <w:rFonts w:eastAsia="@Arial Unicode MS"/>
                <w:b/>
                <w:sz w:val="26"/>
                <w:szCs w:val="26"/>
              </w:rPr>
              <w:t>Итого часов: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</w:tr>
    </w:tbl>
    <w:p w:rsidR="00E7332C" w:rsidRDefault="00E7332C">
      <w:pPr>
        <w:pStyle w:val="Standard"/>
        <w:ind w:firstLine="567"/>
        <w:jc w:val="both"/>
      </w:pPr>
    </w:p>
    <w:p w:rsidR="00E7332C" w:rsidRDefault="00E7332C">
      <w:pPr>
        <w:pStyle w:val="Standard"/>
        <w:ind w:firstLine="567"/>
        <w:jc w:val="both"/>
      </w:pPr>
    </w:p>
    <w:p w:rsidR="00E7332C" w:rsidRDefault="00E7332C">
      <w:pPr>
        <w:pStyle w:val="Standard"/>
        <w:spacing w:after="160" w:line="247" w:lineRule="auto"/>
      </w:pPr>
    </w:p>
    <w:p w:rsidR="00E7332C" w:rsidRDefault="00D3353F">
      <w:pPr>
        <w:pStyle w:val="Default"/>
        <w:pageBreakBefore/>
        <w:ind w:left="99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</w:t>
      </w:r>
      <w:r>
        <w:rPr>
          <w:b/>
          <w:bCs/>
          <w:sz w:val="28"/>
          <w:szCs w:val="28"/>
        </w:rPr>
        <w:t xml:space="preserve"> 1.</w:t>
      </w:r>
    </w:p>
    <w:p w:rsidR="00E7332C" w:rsidRDefault="00D3353F">
      <w:pPr>
        <w:pStyle w:val="Default"/>
        <w:ind w:left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выбора учащимися ________класса форм внеурочной деятельности.</w:t>
      </w:r>
    </w:p>
    <w:p w:rsidR="00E7332C" w:rsidRDefault="00E7332C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899" w:type="dxa"/>
        <w:tblInd w:w="3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413"/>
        <w:gridCol w:w="401"/>
        <w:gridCol w:w="394"/>
        <w:gridCol w:w="373"/>
        <w:gridCol w:w="366"/>
        <w:gridCol w:w="362"/>
        <w:gridCol w:w="483"/>
        <w:gridCol w:w="482"/>
        <w:gridCol w:w="483"/>
        <w:gridCol w:w="464"/>
        <w:gridCol w:w="460"/>
        <w:gridCol w:w="446"/>
        <w:gridCol w:w="477"/>
        <w:gridCol w:w="477"/>
        <w:gridCol w:w="475"/>
        <w:gridCol w:w="648"/>
        <w:gridCol w:w="685"/>
        <w:gridCol w:w="580"/>
        <w:gridCol w:w="601"/>
      </w:tblGrid>
      <w:tr w:rsidR="00E7332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ребенка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</w:pPr>
            <w:r>
              <w:rPr>
                <w:rStyle w:val="Zag11"/>
                <w:rFonts w:eastAsia="@Arial Unicode MS"/>
                <w:sz w:val="28"/>
                <w:szCs w:val="28"/>
              </w:rPr>
              <w:t>духовно-нравственное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</w:pPr>
            <w:r>
              <w:rPr>
                <w:rStyle w:val="Zag11"/>
                <w:rFonts w:eastAsia="@Arial Unicode MS"/>
                <w:sz w:val="28"/>
                <w:szCs w:val="28"/>
              </w:rPr>
              <w:t>социальное</w:t>
            </w:r>
          </w:p>
        </w:tc>
        <w:tc>
          <w:tcPr>
            <w:tcW w:w="1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Standard"/>
              <w:tabs>
                <w:tab w:val="left" w:pos="4500"/>
                <w:tab w:val="left" w:pos="9180"/>
                <w:tab w:val="left" w:pos="9360"/>
              </w:tabs>
              <w:jc w:val="both"/>
            </w:pPr>
            <w:r>
              <w:rPr>
                <w:rStyle w:val="Zag11"/>
                <w:rFonts w:eastAsia="@Arial Unicode MS"/>
                <w:sz w:val="28"/>
                <w:szCs w:val="28"/>
              </w:rPr>
              <w:t>Обще-</w:t>
            </w:r>
          </w:p>
          <w:p w:rsidR="00E7332C" w:rsidRDefault="00D3353F">
            <w:pPr>
              <w:pStyle w:val="Default"/>
              <w:jc w:val="both"/>
            </w:pPr>
            <w:r>
              <w:rPr>
                <w:rStyle w:val="Zag11"/>
                <w:rFonts w:eastAsia="@Arial Unicode MS"/>
                <w:sz w:val="28"/>
                <w:szCs w:val="28"/>
              </w:rPr>
              <w:t>интеллектуальное</w:t>
            </w:r>
          </w:p>
        </w:tc>
        <w:tc>
          <w:tcPr>
            <w:tcW w:w="1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</w:pPr>
            <w:r>
              <w:rPr>
                <w:rStyle w:val="Zag11"/>
                <w:rFonts w:eastAsia="@Arial Unicode MS"/>
                <w:sz w:val="28"/>
                <w:szCs w:val="28"/>
              </w:rPr>
              <w:t>общекультурное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</w:pPr>
            <w:r>
              <w:rPr>
                <w:rStyle w:val="Zag11"/>
                <w:rFonts w:eastAsia="@Arial Unicode MS"/>
                <w:sz w:val="28"/>
                <w:szCs w:val="28"/>
              </w:rPr>
              <w:t>спортивно-оздоровительное)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ind w:left="113" w:right="113"/>
              <w:jc w:val="both"/>
              <w:rPr>
                <w:sz w:val="28"/>
                <w:szCs w:val="28"/>
                <w:eastAsianLayout w:id="1809009408" w:vert="1" w:vertCompress="1"/>
              </w:rPr>
            </w:pPr>
            <w:r>
              <w:rPr>
                <w:sz w:val="28"/>
                <w:szCs w:val="28"/>
                <w:eastAsianLayout w:id="1809009408" w:vert="1" w:vertCompress="1"/>
              </w:rPr>
              <w:t>рекомендации</w:t>
            </w:r>
          </w:p>
        </w:tc>
      </w:tr>
      <w:tr w:rsidR="00E7332C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 школы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D3353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/>
        </w:tc>
      </w:tr>
      <w:tr w:rsidR="00E7332C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7332C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7332C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7332C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7332C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32C" w:rsidRDefault="00E7332C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7332C" w:rsidRDefault="00E7332C">
      <w:pPr>
        <w:pStyle w:val="Default"/>
        <w:jc w:val="both"/>
        <w:rPr>
          <w:sz w:val="28"/>
          <w:szCs w:val="28"/>
        </w:rPr>
      </w:pPr>
    </w:p>
    <w:sectPr w:rsidR="00E7332C">
      <w:pgSz w:w="11906" w:h="16838"/>
      <w:pgMar w:top="1134" w:right="1134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353F">
      <w:r>
        <w:separator/>
      </w:r>
    </w:p>
  </w:endnote>
  <w:endnote w:type="continuationSeparator" w:id="0">
    <w:p w:rsidR="00000000" w:rsidRDefault="00D3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353F">
      <w:r>
        <w:rPr>
          <w:color w:val="000000"/>
        </w:rPr>
        <w:separator/>
      </w:r>
    </w:p>
  </w:footnote>
  <w:footnote w:type="continuationSeparator" w:id="0">
    <w:p w:rsidR="00000000" w:rsidRDefault="00D3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59EB"/>
    <w:multiLevelType w:val="multilevel"/>
    <w:tmpl w:val="A08CCB1A"/>
    <w:lvl w:ilvl="0">
      <w:numFmt w:val="bullet"/>
      <w:lvlText w:val="•"/>
      <w:lvlJc w:val="left"/>
      <w:pPr>
        <w:ind w:left="136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2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8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4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0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6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2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8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44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7332C"/>
    <w:rsid w:val="00D3353F"/>
    <w:rsid w:val="00E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92EC3-8CCF-4389-80A6-21679025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Calibri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Zag11">
    <w:name w:val="Zag_1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2018-11-14T13:45:00Z</cp:lastPrinted>
  <dcterms:created xsi:type="dcterms:W3CDTF">2018-11-26T10:12:00Z</dcterms:created>
  <dcterms:modified xsi:type="dcterms:W3CDTF">2018-11-26T10:12:00Z</dcterms:modified>
</cp:coreProperties>
</file>